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81" w:rsidRPr="007C52E7" w:rsidRDefault="00822700">
      <w:pPr>
        <w:ind w:left="2160" w:firstLine="720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r w:rsidRPr="007C52E7">
        <w:rPr>
          <w:rFonts w:ascii="Times New Roman" w:eastAsia="Times New Roman" w:hAnsi="Times New Roman" w:cs="Times New Roman"/>
          <w:b/>
          <w:color w:val="000000" w:themeColor="text1"/>
          <w:sz w:val="32"/>
        </w:rPr>
        <w:t>PREPAID ENERGY METER</w:t>
      </w:r>
    </w:p>
    <w:p w:rsidR="00261181" w:rsidRPr="007C52E7" w:rsidRDefault="00261181">
      <w:pPr>
        <w:ind w:left="2160" w:firstLine="720"/>
        <w:rPr>
          <w:rFonts w:ascii="Times New Roman" w:eastAsia="Times New Roman" w:hAnsi="Times New Roman" w:cs="Times New Roman"/>
          <w:b/>
          <w:color w:val="000000" w:themeColor="text1"/>
          <w:sz w:val="32"/>
        </w:rPr>
      </w:pPr>
      <w:bookmarkStart w:id="0" w:name="_GoBack"/>
      <w:bookmarkEnd w:id="0"/>
    </w:p>
    <w:p w:rsidR="00261181" w:rsidRPr="007C52E7" w:rsidRDefault="00822700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7C52E7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ABSTRACT</w:t>
      </w:r>
    </w:p>
    <w:p w:rsidR="00261181" w:rsidRPr="007C52E7" w:rsidRDefault="0082270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The concept of </w:t>
      </w:r>
      <w:r w:rsidR="00047DDC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electronic e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nergy meters has been introduced in the power sector to </w:t>
      </w:r>
      <w:r w:rsidR="00047DDC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effectively record the </w:t>
      </w:r>
      <w:proofErr w:type="gramStart"/>
      <w:r w:rsidR="00047DDC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units  consumed</w:t>
      </w:r>
      <w:proofErr w:type="gramEnd"/>
      <w:r w:rsidR="00047DDC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for billing purposes and also monitor several other factors to reduce  power theft and minimize losses that occurs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due </w:t>
      </w:r>
      <w:r w:rsidR="00047DDC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to conventional electromechanical energy m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eters. This is a multipurpose project </w:t>
      </w:r>
      <w:proofErr w:type="gramStart"/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that  integrates</w:t>
      </w:r>
      <w:proofErr w:type="gramEnd"/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all the functions including </w:t>
      </w:r>
      <w:r w:rsidR="00047DDC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 prepaid 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billin</w:t>
      </w:r>
      <w:r w:rsidR="00047DDC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g 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arrangement</w:t>
      </w:r>
      <w:r w:rsidR="00047DDC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and automatic message 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sending system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to the </w:t>
      </w:r>
      <w:r w:rsidR="00047DDC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utility company.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It may please be noted that it is truly 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not a 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usable commercial product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engaging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actual prepaid card but uses a set of switches for understanding the technology 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implemented 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behind it.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</w:p>
    <w:p w:rsidR="00261181" w:rsidRPr="007C52E7" w:rsidRDefault="00047DDC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This project uses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an 8051 mic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rocontroller to which a GSM modem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is interfaced .F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rom here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the message is sent to the phone number that is 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auto 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saved 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by giving a missed call to the SIM number present in the GSM modem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. There are 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 set of 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pushbuttons, which are used to 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load,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any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recharge amount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required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. Such arrangement is in lieu of a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n actual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prepaid card for demo purposes.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B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y pushing those buttons one can easily recharge the amount. As soon as the microcontroller rec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eives any recharge amount, a switch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is </w:t>
      </w:r>
      <w:proofErr w:type="gramStart"/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set ,</w:t>
      </w:r>
      <w:proofErr w:type="gramEnd"/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to deliver power to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the load. The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reafter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consumption of the load power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is calculated by the e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nergy meter, which is interfaced to the microcontroller through an Optical Isolator IC. The microcontroller 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program 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then starts to deduct the recharge amount as per the consumption of load power. 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Once 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the 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recharge 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amount </w:t>
      </w:r>
      <w:r w:rsidR="00E63633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reaches to zero 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then the microcontroller cuts the power supply to the load through a relay driven duly by a NPN transistor and also sends a message to the phone number stored that contains all the billing information.</w:t>
      </w:r>
    </w:p>
    <w:p w:rsidR="00261181" w:rsidRPr="007C52E7" w:rsidRDefault="00E63633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The c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oncept can further be extended by integrating a RFID smartcard wherein each card is provided to automatical</w:t>
      </w:r>
      <w:r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>ly recharge the amount and send</w:t>
      </w:r>
      <w:r w:rsidR="00822700" w:rsidRPr="007C52E7"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the same information via GSM module to the respective phone number stored.</w:t>
      </w:r>
    </w:p>
    <w:p w:rsidR="00261181" w:rsidRPr="007C52E7" w:rsidRDefault="00261181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261181" w:rsidRPr="007C52E7" w:rsidRDefault="00822700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32"/>
          <w:u w:val="single"/>
        </w:rPr>
      </w:pPr>
      <w:r w:rsidRPr="007C52E7">
        <w:rPr>
          <w:rFonts w:ascii="Times New Roman" w:eastAsia="Times New Roman" w:hAnsi="Times New Roman" w:cs="Times New Roman"/>
          <w:b/>
          <w:color w:val="000000" w:themeColor="text1"/>
          <w:sz w:val="32"/>
          <w:u w:val="single"/>
        </w:rPr>
        <w:t>BLOCK DIAGRAM</w:t>
      </w:r>
    </w:p>
    <w:p w:rsidR="00261181" w:rsidRPr="007C52E7" w:rsidRDefault="0026118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8"/>
      </w:tblGrid>
      <w:tr w:rsidR="007C52E7" w:rsidRPr="007C52E7">
        <w:trPr>
          <w:trHeight w:val="1"/>
        </w:trPr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1181" w:rsidRPr="007C52E7" w:rsidRDefault="00822700">
            <w:pPr>
              <w:spacing w:after="0" w:line="360" w:lineRule="auto"/>
              <w:rPr>
                <w:rFonts w:ascii="Calibri" w:eastAsia="Calibri" w:hAnsi="Calibri" w:cs="Calibri"/>
                <w:color w:val="000000" w:themeColor="text1"/>
              </w:rPr>
            </w:pPr>
            <w:r w:rsidRPr="007C52E7">
              <w:rPr>
                <w:color w:val="000000" w:themeColor="text1"/>
              </w:rPr>
              <w:object w:dxaOrig="8985" w:dyaOrig="6290">
                <v:rect id="rectole0000000000" o:spid="_x0000_i1025" style="width:449.65pt;height:314.5pt" o:ole="" o:preferrelative="t" stroked="f">
                  <v:imagedata r:id="rId7" o:title=""/>
                </v:rect>
                <o:OLEObject Type="Embed" ProgID="StaticMetafile" ShapeID="rectole0000000000" DrawAspect="Content" ObjectID="_1481463533" r:id="rId8"/>
              </w:object>
            </w:r>
          </w:p>
        </w:tc>
      </w:tr>
    </w:tbl>
    <w:p w:rsidR="00261181" w:rsidRPr="007C52E7" w:rsidRDefault="00822700">
      <w:pPr>
        <w:spacing w:before="100" w:after="10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</w:pPr>
      <w:r w:rsidRPr="007C52E7">
        <w:rPr>
          <w:rFonts w:ascii="Times New Roman" w:eastAsia="Times New Roman" w:hAnsi="Times New Roman" w:cs="Times New Roman"/>
          <w:b/>
          <w:color w:val="000000" w:themeColor="text1"/>
          <w:sz w:val="28"/>
          <w:u w:val="single"/>
        </w:rPr>
        <w:t>HARDWARE REQUIREMENTS:</w:t>
      </w:r>
    </w:p>
    <w:p w:rsidR="00261181" w:rsidRPr="007C52E7" w:rsidRDefault="008227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r w:rsidRPr="007C52E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Microcontroller (AT89C52/S52), Max232, GSM module, LCD(16x2), LED, Crystal Oscillator,  Resistors, Capacitors, Diodes, Transformer, Regulator, </w:t>
      </w:r>
      <w:proofErr w:type="spellStart"/>
      <w:r w:rsidRPr="007C52E7">
        <w:rPr>
          <w:rFonts w:ascii="Times New Roman" w:eastAsia="Times New Roman" w:hAnsi="Times New Roman" w:cs="Times New Roman"/>
          <w:color w:val="000000" w:themeColor="text1"/>
          <w:sz w:val="28"/>
        </w:rPr>
        <w:t>Opto</w:t>
      </w:r>
      <w:proofErr w:type="spellEnd"/>
      <w:r w:rsidRPr="007C52E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Isolator, Energy Meter, Lamp, push buttons.</w:t>
      </w:r>
    </w:p>
    <w:p w:rsidR="00261181" w:rsidRPr="007C52E7" w:rsidRDefault="00261181">
      <w:pPr>
        <w:spacing w:after="0" w:line="240" w:lineRule="auto"/>
        <w:rPr>
          <w:rFonts w:ascii="Verdana" w:eastAsia="Verdana" w:hAnsi="Verdana" w:cs="Verdana"/>
          <w:color w:val="000000" w:themeColor="text1"/>
          <w:sz w:val="28"/>
        </w:rPr>
      </w:pPr>
    </w:p>
    <w:p w:rsidR="00261181" w:rsidRPr="007C52E7" w:rsidRDefault="00822700">
      <w:pPr>
        <w:spacing w:line="360" w:lineRule="auto"/>
        <w:rPr>
          <w:rFonts w:ascii="Times New Roman Bold" w:eastAsia="Times New Roman Bold" w:hAnsi="Times New Roman Bold" w:cs="Times New Roman Bold"/>
          <w:b/>
          <w:color w:val="000000" w:themeColor="text1"/>
          <w:sz w:val="28"/>
          <w:u w:val="single"/>
        </w:rPr>
      </w:pPr>
      <w:r w:rsidRPr="007C52E7">
        <w:rPr>
          <w:rFonts w:ascii="Times New Roman Bold" w:eastAsia="Times New Roman Bold" w:hAnsi="Times New Roman Bold" w:cs="Times New Roman Bold"/>
          <w:b/>
          <w:color w:val="000000" w:themeColor="text1"/>
          <w:sz w:val="28"/>
          <w:u w:val="single"/>
        </w:rPr>
        <w:t>SOFTWARE REQUIREMENTS</w:t>
      </w:r>
    </w:p>
    <w:p w:rsidR="00261181" w:rsidRPr="007C52E7" w:rsidRDefault="0082270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  <w:proofErr w:type="spellStart"/>
      <w:r w:rsidRPr="007C52E7">
        <w:rPr>
          <w:rFonts w:ascii="Times New Roman" w:eastAsia="Times New Roman" w:hAnsi="Times New Roman" w:cs="Times New Roman"/>
          <w:color w:val="000000" w:themeColor="text1"/>
          <w:sz w:val="28"/>
        </w:rPr>
        <w:t>Keil</w:t>
      </w:r>
      <w:proofErr w:type="spellEnd"/>
      <w:r w:rsidRPr="007C52E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compiler, Language:  Embedded C            </w:t>
      </w:r>
    </w:p>
    <w:p w:rsidR="00261181" w:rsidRPr="007C52E7" w:rsidRDefault="00822700">
      <w:pPr>
        <w:spacing w:after="0" w:line="240" w:lineRule="auto"/>
        <w:rPr>
          <w:rFonts w:ascii="Verdana" w:eastAsia="Verdana" w:hAnsi="Verdana" w:cs="Verdana"/>
          <w:b/>
          <w:color w:val="000000" w:themeColor="text1"/>
          <w:sz w:val="28"/>
        </w:rPr>
      </w:pPr>
      <w:r w:rsidRPr="007C52E7">
        <w:rPr>
          <w:rFonts w:ascii="Times New Roman" w:eastAsia="Times New Roman" w:hAnsi="Times New Roman" w:cs="Times New Roman"/>
          <w:color w:val="000000" w:themeColor="text1"/>
          <w:sz w:val="28"/>
        </w:rPr>
        <w:t xml:space="preserve"> Or Assembly</w:t>
      </w:r>
    </w:p>
    <w:p w:rsidR="00261181" w:rsidRPr="007C52E7" w:rsidRDefault="00261181">
      <w:pPr>
        <w:spacing w:line="360" w:lineRule="auto"/>
        <w:rPr>
          <w:rFonts w:ascii="Times New Roman Bold" w:eastAsia="Times New Roman Bold" w:hAnsi="Times New Roman Bold" w:cs="Times New Roman Bold"/>
          <w:b/>
          <w:color w:val="000000" w:themeColor="text1"/>
          <w:sz w:val="28"/>
          <w:u w:val="single"/>
        </w:rPr>
      </w:pPr>
    </w:p>
    <w:p w:rsidR="00261181" w:rsidRPr="007C52E7" w:rsidRDefault="00261181">
      <w:pPr>
        <w:spacing w:line="36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u w:val="single"/>
        </w:rPr>
      </w:pPr>
    </w:p>
    <w:p w:rsidR="00261181" w:rsidRPr="007C52E7" w:rsidRDefault="00261181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</w:rPr>
      </w:pPr>
    </w:p>
    <w:sectPr w:rsidR="00261181" w:rsidRPr="007C52E7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154" w:rsidRDefault="00026154" w:rsidP="007C52E7">
      <w:pPr>
        <w:spacing w:after="0" w:line="240" w:lineRule="auto"/>
      </w:pPr>
      <w:r>
        <w:separator/>
      </w:r>
    </w:p>
  </w:endnote>
  <w:endnote w:type="continuationSeparator" w:id="0">
    <w:p w:rsidR="00026154" w:rsidRDefault="00026154" w:rsidP="007C5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154" w:rsidRDefault="00026154" w:rsidP="007C52E7">
      <w:pPr>
        <w:spacing w:after="0" w:line="240" w:lineRule="auto"/>
      </w:pPr>
      <w:r>
        <w:separator/>
      </w:r>
    </w:p>
  </w:footnote>
  <w:footnote w:type="continuationSeparator" w:id="0">
    <w:p w:rsidR="00026154" w:rsidRDefault="00026154" w:rsidP="007C5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E7" w:rsidRDefault="007C52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18044" o:spid="_x0000_s2050" type="#_x0000_t136" style="position:absolute;margin-left:0;margin-top:0;width:565.5pt;height:94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edgefxkit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E7" w:rsidRDefault="007C52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18045" o:spid="_x0000_s2051" type="#_x0000_t136" style="position:absolute;margin-left:0;margin-top:0;width:565.5pt;height:94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edgefxkits.com"/>
        </v:shape>
      </w:pict>
    </w:r>
    <w:r>
      <w:rPr>
        <w:noProof/>
      </w:rPr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 wp14:anchorId="5DDEEE28" wp14:editId="4C634E72">
          <wp:extent cx="2156604" cy="614410"/>
          <wp:effectExtent l="0" t="0" r="0" b="0"/>
          <wp:docPr id="1" name="Picture 1" descr="C:\Users\emb\Dropbox\New Folder\Viswanath\edgefx_logo_bi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mb\Dropbox\New Folder\Viswanath\edgefx_logo_bi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697" cy="6144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E7" w:rsidRDefault="007C52E7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818043" o:spid="_x0000_s2049" type="#_x0000_t136" style="position:absolute;margin-left:0;margin-top:0;width:565.5pt;height:94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www.edgefxkit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61181"/>
    <w:rsid w:val="00026154"/>
    <w:rsid w:val="00047DDC"/>
    <w:rsid w:val="00261181"/>
    <w:rsid w:val="007C52E7"/>
    <w:rsid w:val="00822700"/>
    <w:rsid w:val="00E6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5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52E7"/>
  </w:style>
  <w:style w:type="paragraph" w:styleId="Footer">
    <w:name w:val="footer"/>
    <w:basedOn w:val="Normal"/>
    <w:link w:val="FooterChar"/>
    <w:uiPriority w:val="99"/>
    <w:unhideWhenUsed/>
    <w:rsid w:val="007C52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52E7"/>
  </w:style>
  <w:style w:type="paragraph" w:styleId="BalloonText">
    <w:name w:val="Balloon Text"/>
    <w:basedOn w:val="Normal"/>
    <w:link w:val="BalloonTextChar"/>
    <w:uiPriority w:val="99"/>
    <w:semiHidden/>
    <w:unhideWhenUsed/>
    <w:rsid w:val="007C5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emb</cp:lastModifiedBy>
  <cp:revision>3</cp:revision>
  <dcterms:created xsi:type="dcterms:W3CDTF">2014-12-04T07:36:00Z</dcterms:created>
  <dcterms:modified xsi:type="dcterms:W3CDTF">2014-12-30T11:22:00Z</dcterms:modified>
</cp:coreProperties>
</file>